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2E8B5" w14:textId="77777777" w:rsidR="00BF4C63" w:rsidRDefault="00282C08" w:rsidP="00282C08">
      <w:pPr>
        <w:jc w:val="right"/>
        <w:rPr>
          <w:b/>
          <w:bCs/>
          <w:i/>
          <w:iCs/>
        </w:rPr>
      </w:pPr>
      <w:r>
        <w:rPr>
          <w:b/>
          <w:bCs/>
          <w:i/>
          <w:iCs/>
        </w:rPr>
        <w:t>Lyginamasis variantas</w:t>
      </w:r>
    </w:p>
    <w:p w14:paraId="24862978" w14:textId="77777777" w:rsidR="00282C08" w:rsidRDefault="00282C08" w:rsidP="00282C08">
      <w:pPr>
        <w:jc w:val="right"/>
        <w:rPr>
          <w:b/>
          <w:bCs/>
          <w:i/>
          <w:iCs/>
        </w:rPr>
      </w:pPr>
    </w:p>
    <w:p w14:paraId="49F19F89" w14:textId="77777777" w:rsidR="00BF4C63" w:rsidRDefault="00BF4C63" w:rsidP="00BF4C63">
      <w:pPr>
        <w:jc w:val="center"/>
        <w:rPr>
          <w:b/>
          <w:bCs/>
          <w:sz w:val="28"/>
          <w:szCs w:val="28"/>
        </w:rPr>
      </w:pPr>
      <w:r>
        <w:rPr>
          <w:b/>
          <w:bCs/>
          <w:sz w:val="28"/>
          <w:szCs w:val="28"/>
        </w:rPr>
        <w:t>SKUODO RAJONO SAVIVALDYBĖS TARYBA</w:t>
      </w:r>
    </w:p>
    <w:p w14:paraId="5582146C" w14:textId="77777777" w:rsidR="00BF4C63" w:rsidRDefault="00BF4C63" w:rsidP="00BF4C63">
      <w:pPr>
        <w:jc w:val="center"/>
        <w:rPr>
          <w:b/>
          <w:bCs/>
          <w:color w:val="000000"/>
        </w:rPr>
      </w:pPr>
    </w:p>
    <w:p w14:paraId="7A566246" w14:textId="77777777" w:rsidR="00BF4C63" w:rsidRDefault="00BF4C63" w:rsidP="00BF4C63">
      <w:pPr>
        <w:jc w:val="center"/>
        <w:rPr>
          <w:b/>
          <w:bCs/>
          <w:color w:val="000000"/>
        </w:rPr>
      </w:pPr>
    </w:p>
    <w:p w14:paraId="5F051EF9" w14:textId="77777777" w:rsidR="00BF4C63" w:rsidRDefault="00BF4C63" w:rsidP="00BF4C63">
      <w:pPr>
        <w:jc w:val="center"/>
        <w:rPr>
          <w:b/>
          <w:bCs/>
          <w:color w:val="000000"/>
        </w:rPr>
      </w:pPr>
      <w:r>
        <w:rPr>
          <w:b/>
          <w:bCs/>
          <w:color w:val="000000"/>
        </w:rPr>
        <w:t>SPRENDIMAS</w:t>
      </w:r>
    </w:p>
    <w:p w14:paraId="628226EC" w14:textId="77777777" w:rsidR="00BF4C63" w:rsidRDefault="00BF4C63" w:rsidP="00BF4C63">
      <w:pPr>
        <w:jc w:val="center"/>
        <w:rPr>
          <w:b/>
          <w:bCs/>
          <w:color w:val="000000"/>
        </w:rPr>
      </w:pPr>
      <w:bookmarkStart w:id="0" w:name="_Hlk134019682"/>
      <w:r w:rsidRPr="00460A7D">
        <w:rPr>
          <w:b/>
        </w:rPr>
        <w:t xml:space="preserve">DĖL SKUODO RAJONO SAVIVALDYBĖS TARYBOS </w:t>
      </w:r>
      <w:bookmarkEnd w:id="0"/>
      <w:r>
        <w:rPr>
          <w:b/>
        </w:rPr>
        <w:t>ETIKOS KOMISIJOS SUDARYMO</w:t>
      </w:r>
    </w:p>
    <w:p w14:paraId="361C1E3A" w14:textId="77777777" w:rsidR="00BF4C63" w:rsidRDefault="00BF4C63" w:rsidP="00BF4C63">
      <w:pPr>
        <w:jc w:val="center"/>
        <w:rPr>
          <w:color w:val="000000"/>
        </w:rPr>
      </w:pPr>
    </w:p>
    <w:p w14:paraId="6FC05F86" w14:textId="77777777" w:rsidR="00BF4C63" w:rsidRDefault="00BF4C63" w:rsidP="00BF4C63">
      <w:pPr>
        <w:jc w:val="center"/>
        <w:rPr>
          <w:color w:val="000000"/>
        </w:rPr>
      </w:pPr>
      <w:r>
        <w:t xml:space="preserve">2023 m. gegužės 25 d. </w:t>
      </w:r>
      <w:r>
        <w:rPr>
          <w:color w:val="000000"/>
        </w:rPr>
        <w:t>Nr. T9-107</w:t>
      </w:r>
    </w:p>
    <w:p w14:paraId="421D8A52" w14:textId="77777777" w:rsidR="00BF4C63" w:rsidRDefault="00BF4C63" w:rsidP="00BF4C63">
      <w:pPr>
        <w:jc w:val="center"/>
        <w:rPr>
          <w:color w:val="000000"/>
        </w:rPr>
      </w:pPr>
      <w:r>
        <w:rPr>
          <w:color w:val="000000"/>
        </w:rPr>
        <w:t>Skuodas</w:t>
      </w:r>
    </w:p>
    <w:p w14:paraId="02504256" w14:textId="77777777" w:rsidR="00D32FB0" w:rsidRDefault="00D32FB0" w:rsidP="00BF4C63">
      <w:pPr>
        <w:jc w:val="center"/>
      </w:pPr>
    </w:p>
    <w:p w14:paraId="5C0D88D9" w14:textId="77777777" w:rsidR="00460A7D" w:rsidRDefault="00460A7D" w:rsidP="00460A7D">
      <w:pPr>
        <w:ind w:firstLine="1247"/>
        <w:jc w:val="both"/>
      </w:pPr>
      <w:r>
        <w:t xml:space="preserve">Vadovaudamasi Lietuvos Respublikos vietos savivaldos įstatymo 15 straipsnio 2 dalies </w:t>
      </w:r>
      <w:r w:rsidRPr="00054F08">
        <w:t>4</w:t>
      </w:r>
      <w:r w:rsidR="009A264A" w:rsidRPr="00054F08">
        <w:t xml:space="preserve"> punktu</w:t>
      </w:r>
      <w:r>
        <w:t xml:space="preserve">, </w:t>
      </w:r>
      <w:r w:rsidR="008E35A4">
        <w:t>2</w:t>
      </w:r>
      <w:r w:rsidR="00B63F94">
        <w:t>3</w:t>
      </w:r>
      <w:r>
        <w:t xml:space="preserve"> straipsnio 1</w:t>
      </w:r>
      <w:r w:rsidR="00B63F94">
        <w:t xml:space="preserve"> </w:t>
      </w:r>
      <w:r>
        <w:t xml:space="preserve">dalimi, Skuodo rajono savivaldybės tarybos 2023 m. kovo 27 d. sprendimu </w:t>
      </w:r>
      <w:bookmarkStart w:id="1" w:name="n_0"/>
      <w:r w:rsidR="00BF4C63" w:rsidRPr="00BF4C63">
        <w:rPr>
          <w:color w:val="auto"/>
        </w:rPr>
        <w:t xml:space="preserve">Nr. T9-72 </w:t>
      </w:r>
      <w:bookmarkEnd w:id="1"/>
      <w:r>
        <w:t xml:space="preserve">„Dėl Skuodo rajono savivaldybės tarybos veiklos reglamento patvirtinimo“ patvirtinto Skuodo rajono savivaldybės tarybos veiklos reglamento </w:t>
      </w:r>
      <w:r w:rsidR="00B63F94" w:rsidRPr="00F22BF8">
        <w:t>173</w:t>
      </w:r>
      <w:r w:rsidRPr="00F22BF8">
        <w:t xml:space="preserve"> punkt</w:t>
      </w:r>
      <w:r w:rsidR="00B63F94" w:rsidRPr="00F22BF8">
        <w:t>u</w:t>
      </w:r>
      <w:r w:rsidRPr="00F22BF8">
        <w:t>, Skuodo rajono savivaldybės taryba n u s p r e n d ž i a:</w:t>
      </w:r>
    </w:p>
    <w:p w14:paraId="0E47E21A" w14:textId="77777777" w:rsidR="008E35A4" w:rsidRPr="008E35A4" w:rsidRDefault="008E35A4" w:rsidP="008E35A4">
      <w:pPr>
        <w:ind w:firstLine="1247"/>
        <w:jc w:val="both"/>
      </w:pPr>
      <w:r w:rsidRPr="008E35A4">
        <w:t xml:space="preserve">Sudaryti Skuodo rajono savivaldybės tarybos </w:t>
      </w:r>
      <w:r w:rsidR="00963EDA">
        <w:t>Etikos komisiją Savivaldybės tarybos įgaliojimų laikui šios sudėties</w:t>
      </w:r>
      <w:r w:rsidRPr="008E35A4">
        <w:t>:</w:t>
      </w:r>
    </w:p>
    <w:p w14:paraId="76B9ADD3" w14:textId="77777777" w:rsidR="008E35A4" w:rsidRPr="008E35A4" w:rsidRDefault="008E35A4" w:rsidP="008E35A4">
      <w:pPr>
        <w:ind w:firstLine="1247"/>
        <w:jc w:val="both"/>
      </w:pPr>
      <w:r w:rsidRPr="008E35A4">
        <w:t xml:space="preserve">1. </w:t>
      </w:r>
      <w:r w:rsidR="00963EDA">
        <w:t>Jolanta Ažondenienė</w:t>
      </w:r>
      <w:r w:rsidR="008D4C45" w:rsidRPr="008E35A4">
        <w:t>, Tėvynės sąjung</w:t>
      </w:r>
      <w:r w:rsidR="008D4C45">
        <w:t>os</w:t>
      </w:r>
      <w:r w:rsidR="00B63F94">
        <w:t>-</w:t>
      </w:r>
      <w:r w:rsidR="008D4C45" w:rsidRPr="008E35A4">
        <w:t>Lietuvos krikščion</w:t>
      </w:r>
      <w:r w:rsidR="008D4C45">
        <w:t>ių</w:t>
      </w:r>
      <w:r w:rsidR="008D4C45" w:rsidRPr="008E35A4">
        <w:t xml:space="preserve"> demokrat</w:t>
      </w:r>
      <w:r w:rsidR="008D4C45">
        <w:t>ų frakcij</w:t>
      </w:r>
      <w:r w:rsidR="00054F08">
        <w:t>a</w:t>
      </w:r>
      <w:r w:rsidR="00D75FFD">
        <w:t>;</w:t>
      </w:r>
      <w:r w:rsidRPr="008E35A4">
        <w:t xml:space="preserve"> </w:t>
      </w:r>
    </w:p>
    <w:p w14:paraId="4C4E6233" w14:textId="77777777" w:rsidR="008E35A4" w:rsidRPr="00D75FFD" w:rsidRDefault="008E35A4" w:rsidP="008E35A4">
      <w:pPr>
        <w:ind w:firstLine="1247"/>
        <w:jc w:val="both"/>
      </w:pPr>
      <w:r w:rsidRPr="008E35A4">
        <w:t xml:space="preserve">2. </w:t>
      </w:r>
      <w:r w:rsidR="00963EDA">
        <w:t xml:space="preserve">Aurelija </w:t>
      </w:r>
      <w:r w:rsidR="00963EDA" w:rsidRPr="00282C08">
        <w:rPr>
          <w:strike/>
        </w:rPr>
        <w:t>Jonikaitė</w:t>
      </w:r>
      <w:r w:rsidR="00282C08">
        <w:t xml:space="preserve"> </w:t>
      </w:r>
      <w:proofErr w:type="spellStart"/>
      <w:r w:rsidR="00282C08">
        <w:rPr>
          <w:b/>
          <w:bCs/>
        </w:rPr>
        <w:t>Kinčienė</w:t>
      </w:r>
      <w:proofErr w:type="spellEnd"/>
      <w:r w:rsidR="008D4C45">
        <w:t>,</w:t>
      </w:r>
      <w:r w:rsidR="008D4C45" w:rsidRPr="008D4C45">
        <w:t xml:space="preserve"> </w:t>
      </w:r>
      <w:r w:rsidR="008D4C45" w:rsidRPr="00282C08">
        <w:rPr>
          <w:strike/>
        </w:rPr>
        <w:t>Regionų partijos</w:t>
      </w:r>
      <w:r w:rsidR="008D4C45" w:rsidRPr="008D4C45">
        <w:t xml:space="preserve"> </w:t>
      </w:r>
      <w:r w:rsidR="00282C08">
        <w:rPr>
          <w:b/>
          <w:bCs/>
        </w:rPr>
        <w:t xml:space="preserve">„Kartu vardan Lietuvos“ </w:t>
      </w:r>
      <w:r w:rsidR="008D4C45" w:rsidRPr="008D4C45">
        <w:t>frakcija</w:t>
      </w:r>
      <w:r w:rsidR="00D75FFD">
        <w:t>;</w:t>
      </w:r>
    </w:p>
    <w:p w14:paraId="761A23C1" w14:textId="77777777" w:rsidR="002B5BC5" w:rsidRPr="00054F08" w:rsidRDefault="005A30A6" w:rsidP="008D4C45">
      <w:pPr>
        <w:ind w:firstLine="1247"/>
        <w:jc w:val="both"/>
      </w:pPr>
      <w:r w:rsidRPr="00054F08">
        <w:t>3.</w:t>
      </w:r>
      <w:r w:rsidR="007900B6" w:rsidRPr="00054F08">
        <w:t xml:space="preserve"> </w:t>
      </w:r>
      <w:r w:rsidR="002B5BC5" w:rsidRPr="00054F08">
        <w:t>Linas Mitkus, Lietuvos valstiečių ir žaliųjų sąjungos frakcija;</w:t>
      </w:r>
    </w:p>
    <w:p w14:paraId="63DA8C29" w14:textId="77777777" w:rsidR="008D4C45" w:rsidRPr="00054F08" w:rsidRDefault="005A30A6" w:rsidP="002B5BC5">
      <w:pPr>
        <w:ind w:firstLine="1247"/>
        <w:jc w:val="both"/>
      </w:pPr>
      <w:r w:rsidRPr="00054F08">
        <w:t xml:space="preserve">4. </w:t>
      </w:r>
      <w:r w:rsidR="002B5BC5" w:rsidRPr="00054F08">
        <w:t>Bronislovas Stasiulis</w:t>
      </w:r>
      <w:r w:rsidR="007900B6" w:rsidRPr="00054F08">
        <w:t xml:space="preserve">, </w:t>
      </w:r>
      <w:r w:rsidR="008D4C45" w:rsidRPr="00054F08">
        <w:t>S</w:t>
      </w:r>
      <w:r w:rsidR="007900B6" w:rsidRPr="00054F08">
        <w:t>ocialdemokratų frakcija;</w:t>
      </w:r>
    </w:p>
    <w:p w14:paraId="523FF435" w14:textId="77777777" w:rsidR="007900B6" w:rsidRPr="00282C08" w:rsidRDefault="005A30A6" w:rsidP="008E35A4">
      <w:pPr>
        <w:ind w:firstLine="1247"/>
        <w:jc w:val="both"/>
        <w:rPr>
          <w:b/>
          <w:bCs/>
          <w:color w:val="auto"/>
          <w:lang w:eastAsia="lt-LT"/>
        </w:rPr>
      </w:pPr>
      <w:r w:rsidRPr="00054F08">
        <w:rPr>
          <w:color w:val="auto"/>
        </w:rPr>
        <w:t>5.</w:t>
      </w:r>
      <w:r>
        <w:rPr>
          <w:b/>
          <w:bCs/>
          <w:color w:val="auto"/>
        </w:rPr>
        <w:t xml:space="preserve"> </w:t>
      </w:r>
      <w:r w:rsidR="002B5BC5" w:rsidRPr="00282C08">
        <w:rPr>
          <w:strike/>
          <w:color w:val="auto"/>
        </w:rPr>
        <w:t>Eugenijus Galdikas</w:t>
      </w:r>
      <w:r w:rsidR="00282C08">
        <w:rPr>
          <w:color w:val="auto"/>
        </w:rPr>
        <w:t xml:space="preserve"> </w:t>
      </w:r>
      <w:r w:rsidR="00282C08">
        <w:rPr>
          <w:b/>
          <w:bCs/>
          <w:color w:val="auto"/>
        </w:rPr>
        <w:t xml:space="preserve">Lijana </w:t>
      </w:r>
      <w:proofErr w:type="spellStart"/>
      <w:r w:rsidR="00282C08">
        <w:rPr>
          <w:b/>
          <w:bCs/>
          <w:color w:val="auto"/>
        </w:rPr>
        <w:t>Beinoraitė</w:t>
      </w:r>
      <w:proofErr w:type="spellEnd"/>
      <w:r w:rsidR="002B5BC5" w:rsidRPr="00F22BF8">
        <w:rPr>
          <w:color w:val="auto"/>
        </w:rPr>
        <w:t xml:space="preserve">, Teisės, personalo ir dokumentų valdymo skyriaus </w:t>
      </w:r>
      <w:r w:rsidR="002B5BC5" w:rsidRPr="00282C08">
        <w:rPr>
          <w:strike/>
          <w:color w:val="auto"/>
        </w:rPr>
        <w:t>vedėjo pavaduotojas</w:t>
      </w:r>
      <w:r w:rsidR="00282C08">
        <w:rPr>
          <w:color w:val="auto"/>
        </w:rPr>
        <w:t xml:space="preserve"> </w:t>
      </w:r>
      <w:r w:rsidR="00282C08">
        <w:rPr>
          <w:b/>
          <w:bCs/>
          <w:color w:val="auto"/>
        </w:rPr>
        <w:t>vedėja.</w:t>
      </w:r>
    </w:p>
    <w:p w14:paraId="7A8883FF" w14:textId="77777777" w:rsidR="003E55B6" w:rsidRDefault="00460A7D" w:rsidP="008E35A4">
      <w:pPr>
        <w:ind w:firstLine="1247"/>
        <w:jc w:val="both"/>
      </w:pPr>
      <w: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3CB94F" w14:textId="77777777" w:rsidR="003E55B6" w:rsidRDefault="003E55B6" w:rsidP="00D52EBA">
      <w:pPr>
        <w:jc w:val="both"/>
      </w:pPr>
    </w:p>
    <w:p w14:paraId="4E9DE649" w14:textId="77777777" w:rsidR="00CD0A94" w:rsidRDefault="00CD0A94" w:rsidP="00D52EBA">
      <w:pPr>
        <w:jc w:val="both"/>
      </w:pPr>
    </w:p>
    <w:p w14:paraId="1A986F84" w14:textId="77777777" w:rsidR="00BF4C63" w:rsidRDefault="00BF4C63" w:rsidP="00BF4C63">
      <w:pPr>
        <w:tabs>
          <w:tab w:val="right" w:pos="9638"/>
        </w:tabs>
        <w:ind w:right="-105"/>
      </w:pPr>
      <w:r>
        <w:t>Savivaldybės meras</w:t>
      </w:r>
      <w:r>
        <w:tab/>
        <w:t>Stasys Gutautas</w:t>
      </w:r>
    </w:p>
    <w:p w14:paraId="64FACB21" w14:textId="77777777" w:rsidR="00BF4C63" w:rsidRDefault="00BF4C63" w:rsidP="00BF4C63">
      <w:pPr>
        <w:tabs>
          <w:tab w:val="right" w:pos="9638"/>
        </w:tabs>
        <w:ind w:right="-105"/>
        <w:jc w:val="center"/>
      </w:pPr>
    </w:p>
    <w:p w14:paraId="044FA954" w14:textId="77777777" w:rsidR="00545FAF" w:rsidRDefault="00545FAF" w:rsidP="00D52EBA">
      <w:pPr>
        <w:jc w:val="both"/>
      </w:pPr>
    </w:p>
    <w:p w14:paraId="7F1FA40C" w14:textId="77777777" w:rsidR="00C1758C" w:rsidRDefault="00C1758C" w:rsidP="00D52EBA">
      <w:pPr>
        <w:jc w:val="both"/>
      </w:pPr>
    </w:p>
    <w:p w14:paraId="7BE56AD3" w14:textId="77777777" w:rsidR="00545FAF" w:rsidRDefault="00545FAF" w:rsidP="00D52EBA">
      <w:pPr>
        <w:jc w:val="both"/>
      </w:pPr>
    </w:p>
    <w:p w14:paraId="2B401445" w14:textId="77777777" w:rsidR="00545FAF" w:rsidRDefault="00545FAF" w:rsidP="00D52EBA">
      <w:pPr>
        <w:jc w:val="both"/>
      </w:pPr>
    </w:p>
    <w:p w14:paraId="54565908" w14:textId="77777777" w:rsidR="00063CE9" w:rsidRDefault="00063CE9" w:rsidP="00063CE9">
      <w:pPr>
        <w:pStyle w:val="Antrats"/>
        <w:rPr>
          <w:lang w:eastAsia="de-DE"/>
        </w:rPr>
      </w:pPr>
    </w:p>
    <w:sectPr w:rsidR="00063CE9" w:rsidSect="00435F45">
      <w:headerReference w:type="defaul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AD7A2" w14:textId="77777777" w:rsidR="00F105F0" w:rsidRDefault="00F105F0">
      <w:r>
        <w:separator/>
      </w:r>
    </w:p>
  </w:endnote>
  <w:endnote w:type="continuationSeparator" w:id="0">
    <w:p w14:paraId="1F3B39FC" w14:textId="77777777" w:rsidR="00F105F0" w:rsidRDefault="00F105F0">
      <w:r>
        <w:continuationSeparator/>
      </w:r>
    </w:p>
  </w:endnote>
  <w:endnote w:type="continuationNotice" w:id="1">
    <w:p w14:paraId="441F801F" w14:textId="77777777" w:rsidR="00F105F0" w:rsidRDefault="00F10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BBFB4" w14:textId="77777777" w:rsidR="00F105F0" w:rsidRDefault="00F105F0">
      <w:r>
        <w:separator/>
      </w:r>
    </w:p>
  </w:footnote>
  <w:footnote w:type="continuationSeparator" w:id="0">
    <w:p w14:paraId="733A22D6" w14:textId="77777777" w:rsidR="00F105F0" w:rsidRDefault="00F105F0">
      <w:r>
        <w:continuationSeparator/>
      </w:r>
    </w:p>
  </w:footnote>
  <w:footnote w:type="continuationNotice" w:id="1">
    <w:p w14:paraId="69A49963" w14:textId="77777777" w:rsidR="00F105F0" w:rsidRDefault="00F105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E18D3" w14:textId="77777777" w:rsidR="00545FAF" w:rsidRDefault="00545FAF">
    <w:pPr>
      <w:pStyle w:val="Antrats"/>
      <w:jc w:val="center"/>
    </w:pPr>
    <w:r>
      <w:fldChar w:fldCharType="begin"/>
    </w:r>
    <w:r>
      <w:instrText>PAGE   \* MERGEFORMAT</w:instrText>
    </w:r>
    <w:r>
      <w:fldChar w:fldCharType="separate"/>
    </w:r>
    <w:r>
      <w:t>2</w:t>
    </w:r>
    <w:r>
      <w:fldChar w:fldCharType="end"/>
    </w:r>
  </w:p>
  <w:p w14:paraId="172B2D33" w14:textId="77777777" w:rsidR="00545FAF" w:rsidRDefault="00545FA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2365C"/>
    <w:rsid w:val="0002772B"/>
    <w:rsid w:val="00042918"/>
    <w:rsid w:val="00051FEE"/>
    <w:rsid w:val="00054F08"/>
    <w:rsid w:val="00063CE9"/>
    <w:rsid w:val="000D1E42"/>
    <w:rsid w:val="0010704B"/>
    <w:rsid w:val="00111436"/>
    <w:rsid w:val="00112802"/>
    <w:rsid w:val="00114611"/>
    <w:rsid w:val="001149C0"/>
    <w:rsid w:val="00125263"/>
    <w:rsid w:val="00194B19"/>
    <w:rsid w:val="0019579E"/>
    <w:rsid w:val="001B69E9"/>
    <w:rsid w:val="001F2FD8"/>
    <w:rsid w:val="0020425F"/>
    <w:rsid w:val="0024348F"/>
    <w:rsid w:val="002668CD"/>
    <w:rsid w:val="002702AB"/>
    <w:rsid w:val="00282C08"/>
    <w:rsid w:val="002935C2"/>
    <w:rsid w:val="002A723E"/>
    <w:rsid w:val="002B16AA"/>
    <w:rsid w:val="002B5BC5"/>
    <w:rsid w:val="003152C9"/>
    <w:rsid w:val="00323CF9"/>
    <w:rsid w:val="00393A15"/>
    <w:rsid w:val="003C529C"/>
    <w:rsid w:val="003D4818"/>
    <w:rsid w:val="003E55B6"/>
    <w:rsid w:val="004031C2"/>
    <w:rsid w:val="00414773"/>
    <w:rsid w:val="00435F45"/>
    <w:rsid w:val="00440C4B"/>
    <w:rsid w:val="004448C0"/>
    <w:rsid w:val="00453FD7"/>
    <w:rsid w:val="00460A7D"/>
    <w:rsid w:val="004775FB"/>
    <w:rsid w:val="00485CB7"/>
    <w:rsid w:val="00497E8C"/>
    <w:rsid w:val="004B74A6"/>
    <w:rsid w:val="004C1BFA"/>
    <w:rsid w:val="005045C3"/>
    <w:rsid w:val="00510E13"/>
    <w:rsid w:val="00545FAF"/>
    <w:rsid w:val="00555716"/>
    <w:rsid w:val="005613CF"/>
    <w:rsid w:val="005967A3"/>
    <w:rsid w:val="005A1C80"/>
    <w:rsid w:val="005A30A6"/>
    <w:rsid w:val="005A3992"/>
    <w:rsid w:val="005C3179"/>
    <w:rsid w:val="005F1AC1"/>
    <w:rsid w:val="0063708D"/>
    <w:rsid w:val="00653800"/>
    <w:rsid w:val="006653FA"/>
    <w:rsid w:val="00671B84"/>
    <w:rsid w:val="006A4C79"/>
    <w:rsid w:val="006B51D4"/>
    <w:rsid w:val="006B59F7"/>
    <w:rsid w:val="006C3373"/>
    <w:rsid w:val="006D3761"/>
    <w:rsid w:val="00700416"/>
    <w:rsid w:val="00715214"/>
    <w:rsid w:val="00744B4D"/>
    <w:rsid w:val="0075023C"/>
    <w:rsid w:val="0077278D"/>
    <w:rsid w:val="00774716"/>
    <w:rsid w:val="00784089"/>
    <w:rsid w:val="007900B6"/>
    <w:rsid w:val="007A671E"/>
    <w:rsid w:val="007B2FA6"/>
    <w:rsid w:val="007D3FE0"/>
    <w:rsid w:val="00827528"/>
    <w:rsid w:val="00836DAB"/>
    <w:rsid w:val="00851823"/>
    <w:rsid w:val="0085336E"/>
    <w:rsid w:val="008A4AA4"/>
    <w:rsid w:val="008B589A"/>
    <w:rsid w:val="008B7911"/>
    <w:rsid w:val="008C4521"/>
    <w:rsid w:val="008D4C45"/>
    <w:rsid w:val="008E35A4"/>
    <w:rsid w:val="008F0A35"/>
    <w:rsid w:val="008F272C"/>
    <w:rsid w:val="00914F41"/>
    <w:rsid w:val="00925DDB"/>
    <w:rsid w:val="00932ABD"/>
    <w:rsid w:val="00936E6A"/>
    <w:rsid w:val="009518DD"/>
    <w:rsid w:val="00957B2A"/>
    <w:rsid w:val="00963EDA"/>
    <w:rsid w:val="009722F7"/>
    <w:rsid w:val="0098138D"/>
    <w:rsid w:val="009A264A"/>
    <w:rsid w:val="009A60A7"/>
    <w:rsid w:val="009D39F9"/>
    <w:rsid w:val="009E4806"/>
    <w:rsid w:val="00A10E41"/>
    <w:rsid w:val="00A52F9C"/>
    <w:rsid w:val="00A7318F"/>
    <w:rsid w:val="00AF2C3C"/>
    <w:rsid w:val="00B01C4E"/>
    <w:rsid w:val="00B12039"/>
    <w:rsid w:val="00B4302A"/>
    <w:rsid w:val="00B46EB7"/>
    <w:rsid w:val="00B61C15"/>
    <w:rsid w:val="00B63F94"/>
    <w:rsid w:val="00B76EED"/>
    <w:rsid w:val="00B86C14"/>
    <w:rsid w:val="00BA6814"/>
    <w:rsid w:val="00BB5572"/>
    <w:rsid w:val="00BC5289"/>
    <w:rsid w:val="00BD58E1"/>
    <w:rsid w:val="00BE3137"/>
    <w:rsid w:val="00BF4C63"/>
    <w:rsid w:val="00C1758C"/>
    <w:rsid w:val="00C21840"/>
    <w:rsid w:val="00C45C7D"/>
    <w:rsid w:val="00C627D1"/>
    <w:rsid w:val="00C75864"/>
    <w:rsid w:val="00CB4A3E"/>
    <w:rsid w:val="00CB7CB9"/>
    <w:rsid w:val="00CC2B4F"/>
    <w:rsid w:val="00CD0A94"/>
    <w:rsid w:val="00CD7462"/>
    <w:rsid w:val="00D31413"/>
    <w:rsid w:val="00D32FB0"/>
    <w:rsid w:val="00D52EBA"/>
    <w:rsid w:val="00D63898"/>
    <w:rsid w:val="00D75FFD"/>
    <w:rsid w:val="00D91272"/>
    <w:rsid w:val="00DA3E7C"/>
    <w:rsid w:val="00DA42D2"/>
    <w:rsid w:val="00DB2E96"/>
    <w:rsid w:val="00DD372A"/>
    <w:rsid w:val="00E04D88"/>
    <w:rsid w:val="00E15AC2"/>
    <w:rsid w:val="00E1724E"/>
    <w:rsid w:val="00E20DBE"/>
    <w:rsid w:val="00E22B3E"/>
    <w:rsid w:val="00E50692"/>
    <w:rsid w:val="00E512FF"/>
    <w:rsid w:val="00E574E4"/>
    <w:rsid w:val="00E63F4A"/>
    <w:rsid w:val="00E86533"/>
    <w:rsid w:val="00EC0425"/>
    <w:rsid w:val="00EC7C3D"/>
    <w:rsid w:val="00ED56FB"/>
    <w:rsid w:val="00EF21F4"/>
    <w:rsid w:val="00F105F0"/>
    <w:rsid w:val="00F22983"/>
    <w:rsid w:val="00F22BF8"/>
    <w:rsid w:val="00F43760"/>
    <w:rsid w:val="00FC1A92"/>
    <w:rsid w:val="00FD23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377333"/>
  <w15:docId w15:val="{05994BE9-2D85-43BA-8F73-2E9CEBCE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cbe19160bc44439a24ce103086ba4a5.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fcbe19160bc44439a24ce103086ba4a5</Template>
  <TotalTime>0</TotalTime>
  <Pages>1</Pages>
  <Words>978</Words>
  <Characters>559</Characters>
  <Application>Microsoft Office Word</Application>
  <DocSecurity>4</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ETIKOS KOMISIJOS SUDARYMO</vt:lpstr>
      <vt:lpstr/>
    </vt:vector>
  </TitlesOfParts>
  <Manager>2023-05-25</Manager>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ETIKOS KOMISIJOS SUDARYMO</dc:title>
  <dc:subject>T9-107</dc:subject>
  <dc:creator>SKUODO RAJONO SAVIVALDYBĖS TARYBA</dc:creator>
  <cp:keywords/>
  <cp:lastModifiedBy>Sadauskienė, Dalia</cp:lastModifiedBy>
  <cp:revision>2</cp:revision>
  <cp:lastPrinted>2023-05-03T12:17:00Z</cp:lastPrinted>
  <dcterms:created xsi:type="dcterms:W3CDTF">2025-11-12T08:03:00Z</dcterms:created>
  <dcterms:modified xsi:type="dcterms:W3CDTF">2025-11-12T08:03:00Z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